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1C87" w14:textId="77777777" w:rsidR="00CC20DD" w:rsidRDefault="00CC20DD"/>
    <w:p w14:paraId="32F8372A" w14:textId="7DABD6D9" w:rsidR="00CC20DD" w:rsidRPr="00943518" w:rsidRDefault="00CC20DD" w:rsidP="00943518">
      <w:pPr>
        <w:jc w:val="center"/>
        <w:rPr>
          <w:b/>
          <w:bCs/>
          <w:color w:val="FF0000"/>
          <w:sz w:val="56"/>
          <w:szCs w:val="56"/>
          <w:u w:val="single"/>
        </w:rPr>
      </w:pPr>
      <w:r w:rsidRPr="00943518">
        <w:rPr>
          <w:b/>
          <w:bCs/>
          <w:color w:val="FF0000"/>
          <w:sz w:val="56"/>
          <w:szCs w:val="56"/>
          <w:u w:val="single"/>
        </w:rPr>
        <w:t>Important Notice</w:t>
      </w:r>
    </w:p>
    <w:p w14:paraId="445E3C97" w14:textId="6E474D23" w:rsidR="00CC20DD" w:rsidRDefault="00CC20DD"/>
    <w:p w14:paraId="40672137" w14:textId="14DBA626" w:rsidR="00CC20DD" w:rsidRPr="00943518" w:rsidRDefault="00CC20DD">
      <w:pPr>
        <w:rPr>
          <w:b/>
          <w:bCs/>
          <w:sz w:val="28"/>
          <w:szCs w:val="28"/>
        </w:rPr>
      </w:pPr>
      <w:r w:rsidRPr="00943518">
        <w:rPr>
          <w:b/>
          <w:bCs/>
          <w:sz w:val="28"/>
          <w:szCs w:val="28"/>
        </w:rPr>
        <w:t xml:space="preserve">The State of Pennsylvania has adopted the 2018 ICC Code effective February 14, 2022. </w:t>
      </w:r>
      <w:r w:rsidR="00943518" w:rsidRPr="00943518">
        <w:rPr>
          <w:b/>
          <w:bCs/>
          <w:sz w:val="28"/>
          <w:szCs w:val="28"/>
        </w:rPr>
        <w:t xml:space="preserve">All applications received after February 14, 2022 are governed by the 2018 ICC Codes unless documentation is provided in the form of a signed contract dated prior to February 14, 2022. If documentation is provided the application will be reviewed under the previously adopted 2015 ICC Code. </w:t>
      </w:r>
      <w:r w:rsidR="00943518">
        <w:rPr>
          <w:b/>
          <w:bCs/>
          <w:sz w:val="28"/>
          <w:szCs w:val="28"/>
        </w:rPr>
        <w:t xml:space="preserve">Any application submitted after August 14, 2022 will automatically be reviewed under the 2018 ICC Code. </w:t>
      </w:r>
      <w:r w:rsidRPr="00943518">
        <w:rPr>
          <w:b/>
          <w:bCs/>
          <w:sz w:val="28"/>
          <w:szCs w:val="28"/>
        </w:rPr>
        <w:t>Please see the below</w:t>
      </w:r>
      <w:r w:rsidR="00943518" w:rsidRPr="00943518">
        <w:rPr>
          <w:b/>
          <w:bCs/>
          <w:sz w:val="28"/>
          <w:szCs w:val="28"/>
        </w:rPr>
        <w:t xml:space="preserve"> </w:t>
      </w:r>
      <w:r w:rsidR="00943518">
        <w:rPr>
          <w:b/>
          <w:bCs/>
          <w:sz w:val="28"/>
          <w:szCs w:val="28"/>
        </w:rPr>
        <w:t>posting from</w:t>
      </w:r>
      <w:r w:rsidR="00943518" w:rsidRPr="00943518">
        <w:rPr>
          <w:b/>
          <w:bCs/>
          <w:sz w:val="28"/>
          <w:szCs w:val="28"/>
        </w:rPr>
        <w:t xml:space="preserve"> the PA L and I website regarding this </w:t>
      </w:r>
      <w:r w:rsidR="00943518">
        <w:rPr>
          <w:b/>
          <w:bCs/>
          <w:sz w:val="28"/>
          <w:szCs w:val="28"/>
        </w:rPr>
        <w:t>c</w:t>
      </w:r>
      <w:r w:rsidR="00943518" w:rsidRPr="00943518">
        <w:rPr>
          <w:b/>
          <w:bCs/>
          <w:sz w:val="28"/>
          <w:szCs w:val="28"/>
        </w:rPr>
        <w:t>ode change.</w:t>
      </w:r>
    </w:p>
    <w:p w14:paraId="57954948" w14:textId="77777777" w:rsidR="00943518" w:rsidRPr="00943518" w:rsidRDefault="00943518">
      <w:pPr>
        <w:rPr>
          <w:i/>
          <w:iCs/>
          <w:sz w:val="28"/>
          <w:szCs w:val="28"/>
        </w:rPr>
      </w:pPr>
      <w:r w:rsidRPr="00943518">
        <w:rPr>
          <w:i/>
          <w:iCs/>
          <w:sz w:val="28"/>
          <w:szCs w:val="28"/>
        </w:rPr>
        <w:t>“</w:t>
      </w:r>
      <w:r w:rsidR="00CC20DD" w:rsidRPr="00943518">
        <w:rPr>
          <w:i/>
          <w:iCs/>
          <w:sz w:val="28"/>
          <w:szCs w:val="28"/>
        </w:rPr>
        <w:t xml:space="preserve">The revised regulations adopting the 2018 ICC Code series as reviewed and amended by the Review and Advisory Council (RAC) have an effective date of February 14, 2022. Where a design or construction contract is signed before this effective date, application may be made and permit issued under the Uniform Construction Code (UCC) in effect at the time of contract as long as application is made August 14, 2022 or before. Municipalities are permitted to adopt ordinance specifying a period prior to August 14, 2022. </w:t>
      </w:r>
    </w:p>
    <w:p w14:paraId="7C0C0655" w14:textId="36F1068E" w:rsidR="00470A7D" w:rsidRPr="00943518" w:rsidRDefault="00CC20DD">
      <w:pPr>
        <w:rPr>
          <w:i/>
          <w:iCs/>
          <w:sz w:val="28"/>
          <w:szCs w:val="28"/>
        </w:rPr>
      </w:pPr>
      <w:r w:rsidRPr="00943518">
        <w:rPr>
          <w:i/>
          <w:iCs/>
          <w:sz w:val="28"/>
          <w:szCs w:val="28"/>
        </w:rPr>
        <w:t>Additionally, the accessibility provisions of the 2021 ICC Code series were published on December 25, 2021 and became effective on December 25, 2021. The accessibility provisions adopted are also subject to the design contract provisions stated previously. Where a design or construction contract is signed before this effective date, application may be made and permit issued for accessibility provisions under the Uniform Construction Code (UCC) in effect at the time of contract as long as application is made June 25, 2022 or before.</w:t>
      </w:r>
      <w:r w:rsidR="00943518" w:rsidRPr="00943518">
        <w:rPr>
          <w:i/>
          <w:iCs/>
          <w:sz w:val="28"/>
          <w:szCs w:val="28"/>
        </w:rPr>
        <w:t>”</w:t>
      </w:r>
    </w:p>
    <w:sectPr w:rsidR="00470A7D" w:rsidRPr="0094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DD"/>
    <w:rsid w:val="003E1A77"/>
    <w:rsid w:val="00470A7D"/>
    <w:rsid w:val="00707B81"/>
    <w:rsid w:val="00943518"/>
    <w:rsid w:val="00BC02B6"/>
    <w:rsid w:val="00CC20DD"/>
    <w:rsid w:val="00EB1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2180"/>
  <w15:chartTrackingRefBased/>
  <w15:docId w15:val="{446E7A75-A26B-4BFC-88A2-A109C13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Codes</dc:creator>
  <cp:keywords/>
  <dc:description/>
  <cp:lastModifiedBy>Karl Healey</cp:lastModifiedBy>
  <cp:revision>2</cp:revision>
  <dcterms:created xsi:type="dcterms:W3CDTF">2022-02-22T12:46:00Z</dcterms:created>
  <dcterms:modified xsi:type="dcterms:W3CDTF">2022-02-22T12:46:00Z</dcterms:modified>
</cp:coreProperties>
</file>